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jc w:val="center"/>
        <w:rPr>
          <w:sz w:val="28"/>
          <w:szCs w:val="28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sz w:val="24"/>
          <w:szCs w:val="24"/>
          <w:rtl w:val="0"/>
          <w:lang w:val="ja-JP" w:eastAsia="ja-JP"/>
        </w:rPr>
        <w:t>　</w:t>
      </w:r>
      <w:r>
        <w:rPr>
          <w:rFonts w:ascii="HG丸ｺﾞｼｯｸM-PRO" w:cs="HG丸ｺﾞｼｯｸM-PRO" w:hAnsi="HG丸ｺﾞｼｯｸM-PRO" w:eastAsia="HG丸ｺﾞｼｯｸM-PRO"/>
          <w:sz w:val="28"/>
          <w:szCs w:val="28"/>
          <w:rtl w:val="0"/>
          <w:lang w:val="ja-JP" w:eastAsia="ja-JP"/>
        </w:rPr>
        <w:t>アニマルメディカルセンター　行き　</w:t>
      </w:r>
    </w:p>
    <w:p>
      <w:pPr>
        <w:pStyle w:val="標準"/>
      </w:pPr>
    </w:p>
    <w:p>
      <w:pPr>
        <w:pStyle w:val="標準"/>
        <w:jc w:val="center"/>
        <w:rPr>
          <w:b w:val="1"/>
          <w:bCs w:val="1"/>
          <w:sz w:val="36"/>
          <w:szCs w:val="36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b w:val="1"/>
          <w:bCs w:val="1"/>
          <w:sz w:val="36"/>
          <w:szCs w:val="36"/>
          <w:rtl w:val="0"/>
          <w:lang w:val="ja-JP" w:eastAsia="ja-JP"/>
        </w:rPr>
        <w:t>取材申込書</w:t>
      </w:r>
    </w:p>
    <w:p>
      <w:pPr>
        <w:pStyle w:val="標準"/>
        <w:jc w:val="right"/>
        <w:rPr>
          <w:b w:val="1"/>
          <w:bCs w:val="1"/>
          <w:sz w:val="22"/>
          <w:szCs w:val="22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b w:val="1"/>
          <w:bCs w:val="1"/>
          <w:sz w:val="22"/>
          <w:szCs w:val="22"/>
          <w:rtl w:val="0"/>
          <w:lang w:val="ja-JP" w:eastAsia="ja-JP"/>
        </w:rPr>
        <w:t>令和　　年　　月　　日</w:t>
      </w:r>
    </w:p>
    <w:p>
      <w:pPr>
        <w:pStyle w:val="標準"/>
      </w:pPr>
    </w:p>
    <w:p>
      <w:pPr>
        <w:pStyle w:val="標準"/>
        <w:rPr>
          <w:b w:val="1"/>
          <w:bCs w:val="1"/>
          <w:sz w:val="24"/>
          <w:szCs w:val="24"/>
          <w:lang w:val="ja-JP" w:eastAsia="ja-JP"/>
        </w:rPr>
      </w:pPr>
      <w:r>
        <w:rPr>
          <w:rFonts w:ascii="HG丸ｺﾞｼｯｸM-PRO" w:cs="HG丸ｺﾞｼｯｸM-PRO" w:hAnsi="HG丸ｺﾞｼｯｸM-PRO" w:eastAsia="HG丸ｺﾞｼｯｸM-PRO"/>
          <w:b w:val="1"/>
          <w:bCs w:val="1"/>
          <w:sz w:val="24"/>
          <w:szCs w:val="24"/>
          <w:rtl w:val="0"/>
          <w:lang w:val="ja-JP" w:eastAsia="ja-JP"/>
        </w:rPr>
        <w:t>アニマルメディカルセンター　病院長殿</w:t>
      </w:r>
    </w:p>
    <w:tbl>
      <w:tblPr>
        <w:tblW w:w="485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01"/>
        <w:gridCol w:w="3753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会社名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部署名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責任者名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担当者名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住　所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TEL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FAX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1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E-mail</w:t>
            </w:r>
          </w:p>
        </w:tc>
        <w:tc>
          <w:tcPr>
            <w:tcW w:type="dxa" w:w="3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標準"/>
        <w:ind w:left="108" w:hanging="108"/>
        <w:jc w:val="left"/>
        <w:rPr>
          <w:b w:val="1"/>
          <w:bCs w:val="1"/>
          <w:sz w:val="24"/>
          <w:szCs w:val="24"/>
          <w:lang w:val="ja-JP" w:eastAsia="ja-JP"/>
        </w:rPr>
      </w:pPr>
    </w:p>
    <w:p>
      <w:pPr>
        <w:pStyle w:val="標準"/>
      </w:pPr>
    </w:p>
    <w:p>
      <w:pPr>
        <w:pStyle w:val="標準"/>
      </w:pPr>
    </w:p>
    <w:p>
      <w:pPr>
        <w:pStyle w:val="標準"/>
      </w:pPr>
    </w:p>
    <w:p>
      <w:pPr>
        <w:pStyle w:val="標準"/>
      </w:pPr>
    </w:p>
    <w:p>
      <w:pPr>
        <w:pStyle w:val="標準"/>
      </w:pPr>
    </w:p>
    <w:p>
      <w:pPr>
        <w:pStyle w:val="標準"/>
      </w:pPr>
    </w:p>
    <w:p>
      <w:pPr>
        <w:pStyle w:val="標準"/>
      </w:pPr>
    </w:p>
    <w:tbl>
      <w:tblPr>
        <w:tblW w:w="9889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89"/>
      </w:tblGrid>
      <w:tr>
        <w:tblPrEx>
          <w:shd w:val="clear" w:color="auto" w:fill="ced7e7"/>
        </w:tblPrEx>
        <w:trPr>
          <w:trHeight w:val="2375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b w:val="1"/>
                <w:bCs w:val="1"/>
                <w:shd w:val="nil" w:color="auto" w:fill="auto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＜取材目的＞</w:t>
            </w: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＜媒体名＞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＜発行・放送予定日＞</w:t>
            </w:r>
          </w:p>
        </w:tc>
      </w:tr>
      <w:tr>
        <w:tblPrEx>
          <w:shd w:val="clear" w:color="auto" w:fill="ced7e7"/>
        </w:tblPrEx>
        <w:trPr>
          <w:trHeight w:val="2495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  <w:rPr>
                <w:b w:val="1"/>
                <w:bCs w:val="1"/>
                <w:shd w:val="nil" w:color="auto" w:fill="auto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＜取材希望日＞</w:t>
            </w: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＜取材日数＞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＜所要時間＞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＜スタッフ数＞</w:t>
            </w:r>
          </w:p>
          <w:p>
            <w:pPr>
              <w:pStyle w:val="標準"/>
              <w:bidi w:val="0"/>
              <w:ind w:left="0" w:right="0" w:firstLine="0"/>
              <w:jc w:val="both"/>
              <w:rPr>
                <w:b w:val="1"/>
                <w:bCs w:val="1"/>
                <w:shd w:val="nil" w:color="auto" w:fill="auto"/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＜その他＞</w:t>
            </w: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rPr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標準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＜回答希望日＞</w:t>
            </w:r>
          </w:p>
        </w:tc>
      </w:tr>
      <w:tr>
        <w:tblPrEx>
          <w:shd w:val="clear" w:color="auto" w:fill="ced7e7"/>
        </w:tblPrEx>
        <w:trPr>
          <w:trHeight w:val="1336" w:hRule="atLeast"/>
        </w:trPr>
        <w:tc>
          <w:tcPr>
            <w:tcW w:type="dxa" w:w="988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標準"/>
            </w:pPr>
            <w:r>
              <w:rPr>
                <w:rFonts w:ascii="HG丸ｺﾞｼｯｸM-PRO" w:cs="HG丸ｺﾞｼｯｸM-PRO" w:hAnsi="HG丸ｺﾞｼｯｸM-PRO" w:eastAsia="HG丸ｺﾞｼｯｸM-PRO"/>
                <w:b w:val="1"/>
                <w:bCs w:val="1"/>
                <w:shd w:val="nil" w:color="auto" w:fill="auto"/>
                <w:rtl w:val="0"/>
                <w:lang w:val="ja-JP" w:eastAsia="ja-JP"/>
              </w:rPr>
              <w:t>備考</w:t>
            </w:r>
          </w:p>
        </w:tc>
      </w:tr>
    </w:tbl>
    <w:p>
      <w:pPr>
        <w:pStyle w:val="標準"/>
        <w:ind w:left="108" w:hanging="108"/>
        <w:jc w:val="left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567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丸ゴ ProN W4">
    <w:charset w:val="00"/>
    <w:family w:val="roman"/>
    <w:pitch w:val="default"/>
  </w:font>
  <w:font w:name="Century">
    <w:charset w:val="00"/>
    <w:family w:val="roman"/>
    <w:pitch w:val="default"/>
  </w:font>
  <w:font w:name="HG丸ｺﾞｼｯｸM-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丸ゴ ProN W4" w:cs="Arial Unicode MS" w:hAnsi="ヒラギノ丸ゴ ProN W4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丸ゴ ProN W4"/>
        <a:ea typeface="ヒラギノ丸ゴ ProN W4"/>
        <a:cs typeface="ヒラギノ丸ゴ ProN W4"/>
      </a:majorFont>
      <a:minorFont>
        <a:latin typeface="ヒラギノ丸ゴ ProN W4"/>
        <a:ea typeface="ヒラギノ丸ゴ ProN W4"/>
        <a:cs typeface="ヒラギノ丸ゴ ProN W4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丸ゴ ProN W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丸ゴ ProN W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